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8"/>
          <w:szCs w:val="28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8"/>
          <w:szCs w:val="28"/>
          <w:u w:val="none"/>
        </w:rPr>
        <w:t xml:space="preserve">Описание </w:t>
      </w:r>
      <w:r>
        <w:rPr>
          <w:rFonts w:hint="default" w:ascii="Times New Roman" w:hAnsi="Times New Roman" w:cs="Times New Roman"/>
          <w:b/>
          <w:bCs w:val="0"/>
          <w:i w:val="0"/>
          <w:iCs w:val="0"/>
          <w:sz w:val="28"/>
          <w:szCs w:val="28"/>
          <w:u w:val="none"/>
          <w:lang w:val="ru-RU"/>
        </w:rPr>
        <w:t xml:space="preserve">дополнительных услуг,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8"/>
          <w:szCs w:val="28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8"/>
          <w:szCs w:val="28"/>
          <w:u w:val="none"/>
          <w:lang w:val="ru-RU"/>
        </w:rPr>
        <w:t>предоставляемых МБДОУ «ЦРР - д/с № 46 «Золушка»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/>
        <w:jc w:val="both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/>
        <w:jc w:val="both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 xml:space="preserve">Дополнительная услуга интеллектуально-познавательного направления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tt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>«Грамотеи»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single"/>
        </w:rPr>
        <w:t>Цель:</w:t>
      </w:r>
      <w:r>
        <w:rPr>
          <w:rStyle w:val="7"/>
          <w:rFonts w:hint="default" w:ascii="Times New Roman" w:hAnsi="Times New Roman" w:cs="Times New Roman"/>
          <w:b w:val="0"/>
          <w:bCs/>
          <w:i w:val="0"/>
          <w:iCs w:val="0"/>
          <w:color w:val="303F50"/>
          <w:sz w:val="24"/>
          <w:szCs w:val="24"/>
          <w:u w:val="none"/>
        </w:rPr>
        <w:t> 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обучение детей чтению в игровой форме. Создание условий для осмысленного и осознанного чтения.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single"/>
        </w:rPr>
        <w:t>Задачи: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-</w:t>
      </w:r>
      <w:r>
        <w:rPr>
          <w:rStyle w:val="7"/>
          <w:rFonts w:hint="default" w:ascii="Times New Roman" w:hAnsi="Times New Roman" w:cs="Times New Roman"/>
          <w:b w:val="0"/>
          <w:bCs/>
          <w:i w:val="0"/>
          <w:iCs w:val="0"/>
          <w:color w:val="303F50"/>
          <w:sz w:val="24"/>
          <w:szCs w:val="24"/>
          <w:u w:val="none"/>
        </w:rPr>
        <w:t> 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читаем слова: после освоения ребенком достаточного для составления слов количества слогов необходимо целенаправленно заниматься обучению осмысленному чтению.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-</w:t>
      </w:r>
      <w:r>
        <w:rPr>
          <w:rStyle w:val="7"/>
          <w:rFonts w:hint="default" w:ascii="Times New Roman" w:hAnsi="Times New Roman" w:cs="Times New Roman"/>
          <w:b w:val="0"/>
          <w:bCs/>
          <w:i w:val="0"/>
          <w:iCs w:val="0"/>
          <w:color w:val="303F50"/>
          <w:sz w:val="24"/>
          <w:szCs w:val="24"/>
          <w:u w:val="none"/>
        </w:rPr>
        <w:t> 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от словосочетания к предложению: главная задача этого этапа дать ребенку возможность научиться в полной мере осмысливать прочитанное.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-</w:t>
      </w:r>
      <w:r>
        <w:rPr>
          <w:rStyle w:val="7"/>
          <w:rFonts w:hint="default" w:ascii="Times New Roman" w:hAnsi="Times New Roman" w:cs="Times New Roman"/>
          <w:b w:val="0"/>
          <w:bCs/>
          <w:i w:val="0"/>
          <w:iCs w:val="0"/>
          <w:color w:val="303F50"/>
          <w:sz w:val="24"/>
          <w:szCs w:val="24"/>
          <w:u w:val="none"/>
        </w:rPr>
        <w:t> 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читаем короткие тексты:</w:t>
      </w:r>
      <w:r>
        <w:rPr>
          <w:rStyle w:val="7"/>
          <w:rFonts w:hint="default" w:ascii="Times New Roman" w:hAnsi="Times New Roman" w:cs="Times New Roman"/>
          <w:b w:val="0"/>
          <w:bCs/>
          <w:i w:val="0"/>
          <w:iCs w:val="0"/>
          <w:color w:val="303F50"/>
          <w:sz w:val="24"/>
          <w:szCs w:val="24"/>
          <w:u w:val="none"/>
        </w:rPr>
        <w:t> 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при работе с текстом появляется еще один уровень осмысления прочитанного - понимание последовательности и причинно-следственных связей описываемых в тексте событий.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-</w:t>
      </w:r>
      <w:r>
        <w:rPr>
          <w:rStyle w:val="7"/>
          <w:rFonts w:hint="default" w:ascii="Times New Roman" w:hAnsi="Times New Roman" w:cs="Times New Roman"/>
          <w:b w:val="0"/>
          <w:bCs/>
          <w:i w:val="0"/>
          <w:iCs w:val="0"/>
          <w:color w:val="303F50"/>
          <w:sz w:val="24"/>
          <w:szCs w:val="24"/>
          <w:u w:val="none"/>
        </w:rPr>
        <w:t> 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учимся "читать" знаки препинания: ребенок учится осмысливать не только сами слова, но и грамматические формы, в которых они находятся, союзы и предлоги, входящие с состав предложений, знаки препинания, последовательность и причинно-следственные связи описываемых событий.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  <w:t xml:space="preserve">Дополнительная услуга </w:t>
      </w: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 xml:space="preserve">интеллектуально-познавательного направления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  <w:t>«Зани</w:t>
      </w:r>
      <w:r>
        <w:rPr>
          <w:rFonts w:hint="default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  <w:t>м</w:t>
      </w:r>
      <w:r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  <w:t>ательная Математика»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single"/>
        </w:rPr>
        <w:t>Цель:</w:t>
      </w: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  <w:t xml:space="preserve"> обеспечение личностного, интеллектуального развития детей, развитие у детей математических представлений (представлений о математических свойствах и отношениях предметов, конкретных величинах, числах, геометрических фигурах, зависимостях и закономерностях) на Монтессори-материалах.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single"/>
          <w:lang w:val="ru-RU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single"/>
          <w:lang w:val="ru-RU"/>
        </w:rPr>
        <w:t>Задачи: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  <w:t>всестороннее развитие ребенка во всех направлениях психической деятельности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  <w:t>формирование в реб</w:t>
      </w:r>
      <w:r>
        <w:rPr>
          <w:rFonts w:hint="default" w:cs="Times New Roman"/>
          <w:b w:val="0"/>
          <w:bCs/>
          <w:i w:val="0"/>
          <w:iCs w:val="0"/>
          <w:color w:val="auto"/>
          <w:sz w:val="24"/>
          <w:szCs w:val="24"/>
          <w:u w:val="none"/>
          <w:lang w:val="ru-RU"/>
        </w:rPr>
        <w:t>ё</w:t>
      </w: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  <w:t>нке инициативности, ответственности в условиях свободы выбора;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  <w:t>максимальная эффективность освоения задач, заложенных в Монтессори – материалах;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  <w:t>развитие аналитических функций мыслительной деятельности, когда ребенок может обнаружить и исправить собственную ошибку;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  <w:t>развитие у детей математических представлений (представлений о математических свойствах и отношениях предметов, конкретных величинах, числах, геометрических фигурах, зависимостях и закономерностях);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  <w:t>развитие сенсорных (предметно-действенных) способов познания математических свойств и отношений: обследование, сопоставление, группировка, упорядочение, разбиение;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  <w:t>развитие точности восприятия; концентрации внимания; памяти ребенка и умения работать по образцу; приучение к порядку;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  <w:t>развитие социально-адаптивных навыков и уважения к правам других;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auto"/>
          <w:sz w:val="24"/>
          <w:szCs w:val="24"/>
          <w:u w:val="none"/>
        </w:rPr>
        <w:t>развитие точной, аргументированной и доказательной речи, обогащение словаря ребенка.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  <w:lang w:val="ru-RU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  <w:t xml:space="preserve">Дополнительная услуга </w:t>
      </w: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 xml:space="preserve">интеллектуально-познавательного направления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  <w:t>«</w:t>
      </w:r>
      <w:r>
        <w:rPr>
          <w:rFonts w:hint="default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  <w:t>Сенсорные дорожки</w:t>
      </w:r>
      <w:r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  <w:t>»</w:t>
      </w:r>
    </w:p>
    <w:p>
      <w:pPr>
        <w:pStyle w:val="8"/>
        <w:ind w:left="0" w:leftChars="0" w:firstLine="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u w:val="single"/>
        </w:rPr>
        <w:t>Цель</w:t>
      </w:r>
      <w:r>
        <w:rPr>
          <w:rFonts w:hint="default" w:cs="Times New Roman"/>
          <w:b w:val="0"/>
          <w:bCs w:val="0"/>
          <w:sz w:val="24"/>
          <w:szCs w:val="24"/>
          <w:u w:val="single"/>
          <w:lang w:val="ru-RU"/>
        </w:rPr>
        <w:t>:</w:t>
      </w:r>
      <w:r>
        <w:rPr>
          <w:rFonts w:hint="default" w:ascii="Times New Roman" w:hAnsi="Times New Roman" w:cs="Times New Roman"/>
          <w:sz w:val="24"/>
          <w:szCs w:val="24"/>
        </w:rPr>
        <w:t xml:space="preserve"> дополненное обогащение чувственного опыта детей младшего возраста, формирование предпосылок для дальнейшего умственного развития, содействие психофизическому развитию. </w:t>
      </w:r>
    </w:p>
    <w:p>
      <w:pPr>
        <w:pStyle w:val="8"/>
        <w:ind w:left="0" w:leftChars="0" w:firstLine="0" w:firstLineChars="0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u w:val="single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u w:val="single"/>
        </w:rPr>
        <w:t>Задач</w:t>
      </w:r>
      <w:r>
        <w:rPr>
          <w:rFonts w:hint="default" w:cs="Times New Roman"/>
          <w:b w:val="0"/>
          <w:bCs w:val="0"/>
          <w:sz w:val="24"/>
          <w:szCs w:val="24"/>
          <w:u w:val="single"/>
          <w:lang w:val="ru-RU"/>
        </w:rPr>
        <w:t>и:</w:t>
      </w:r>
    </w:p>
    <w:p>
      <w:pPr>
        <w:pStyle w:val="8"/>
        <w:ind w:left="0" w:leftChars="0" w:firstLine="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1. создать условия для полного обогащения чувственного опыта, необходимого для полноценного восприятия окружающего мира, и накопления сенсорного опыта детей в ходе предметно-игровой деятельности через игры с дидактическим материалом; </w:t>
      </w:r>
    </w:p>
    <w:p>
      <w:pPr>
        <w:pStyle w:val="8"/>
        <w:ind w:left="0" w:leftChars="0" w:firstLine="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2. формировать умения ориентироваться в различных свойствах предметов (цвете, величине, форме, количестве, положении в пространстве и пр.); </w:t>
      </w:r>
    </w:p>
    <w:p>
      <w:pPr>
        <w:pStyle w:val="8"/>
        <w:ind w:left="0" w:leftChars="0" w:firstLine="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3. воспитывать первичные волевые черты характера в процессе овладения целенаправленными действиями с предметами (умение не отвлекаться от поставленной задачи, доводить ее до завершения, стремиться к получению положительного результата и т.д.).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  <w:t xml:space="preserve">Дополнительная услуга </w:t>
      </w: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 xml:space="preserve">интеллектуально-познавательного направления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default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  <w:t>«</w:t>
      </w:r>
      <w:r>
        <w:rPr>
          <w:rFonts w:hint="default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  <w:t>Техническая лаборатория «</w:t>
      </w:r>
      <w:r>
        <w:rPr>
          <w:rFonts w:hint="default" w:cs="Times New Roman"/>
          <w:b/>
          <w:bCs w:val="0"/>
          <w:i w:val="0"/>
          <w:iCs w:val="0"/>
          <w:color w:val="auto"/>
          <w:sz w:val="24"/>
          <w:szCs w:val="24"/>
          <w:u w:val="none"/>
          <w:lang w:val="en-US"/>
        </w:rPr>
        <w:t>MatataLab</w:t>
      </w:r>
      <w:r>
        <w:rPr>
          <w:rFonts w:hint="default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  <w:t>» (робототехника)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default" w:cs="Times New Roman"/>
          <w:b/>
          <w:bCs w:val="0"/>
          <w:i w:val="0"/>
          <w:iCs w:val="0"/>
          <w:color w:val="auto"/>
          <w:sz w:val="24"/>
          <w:szCs w:val="24"/>
          <w:u w:val="none"/>
          <w:lang w:val="ru-RU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>Цель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u w:val="single"/>
          <w:lang w:val="ru-RU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развитие технического творчества и формирование научно – технической профессиональной ориентации у детей старшего дошкольного возраста средствами робототехники.</w:t>
      </w:r>
    </w:p>
    <w:p>
      <w:pPr>
        <w:tabs>
          <w:tab w:val="center" w:pos="5032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>Задачи: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>
      <w:pPr>
        <w:autoSpaceDE w:val="0"/>
        <w:autoSpaceDN w:val="0"/>
        <w:adjustRightInd w:val="0"/>
        <w:spacing w:after="0" w:line="240" w:lineRule="auto"/>
        <w:ind w:left="0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формировать первичные представления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 робототехнике, е</w:t>
      </w:r>
      <w:r>
        <w:rPr>
          <w:rFonts w:ascii="Times New Roman" w:hAnsi="Times New Roman" w:cs="Times New Roman"/>
          <w:sz w:val="24"/>
          <w:szCs w:val="24"/>
          <w:lang w:val="ru-RU"/>
        </w:rPr>
        <w:t>ё</w:t>
      </w:r>
      <w:r>
        <w:rPr>
          <w:rFonts w:ascii="Times New Roman" w:hAnsi="Times New Roman" w:cs="Times New Roman"/>
          <w:sz w:val="24"/>
          <w:szCs w:val="24"/>
        </w:rPr>
        <w:t xml:space="preserve"> значении в жизни человека, о профессиях связанных с изобретением и производством технических средств;</w:t>
      </w:r>
    </w:p>
    <w:p>
      <w:pPr>
        <w:autoSpaceDE w:val="0"/>
        <w:autoSpaceDN w:val="0"/>
        <w:adjustRightInd w:val="0"/>
        <w:spacing w:after="0" w:line="240" w:lineRule="auto"/>
        <w:ind w:left="0" w:leftChars="0" w:firstLine="0" w:firstLineChars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приобщать к научно – техническому творчеству: развивать умение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постановки технической задачи, собирать и изучать нужную информацию, находить конкретное решение задачи и </w:t>
      </w:r>
      <w:r>
        <w:rPr>
          <w:rFonts w:ascii="Times New Roman" w:hAnsi="Times New Roman" w:cs="Times New Roman"/>
          <w:sz w:val="24"/>
          <w:szCs w:val="24"/>
        </w:rPr>
        <w:t>материально осуществлять свой творческий замысел;</w:t>
      </w:r>
    </w:p>
    <w:p>
      <w:pPr>
        <w:autoSpaceDE w:val="0"/>
        <w:autoSpaceDN w:val="0"/>
        <w:adjustRightInd w:val="0"/>
        <w:spacing w:after="0" w:line="240" w:lineRule="auto"/>
        <w:ind w:left="0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8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развивать продуктивную (конструирование) деятельность: обеспечить освоение детьми основных приёмов сборки и программирования робототехнических средств;</w:t>
      </w:r>
    </w:p>
    <w:p>
      <w:pPr>
        <w:autoSpaceDE w:val="0"/>
        <w:autoSpaceDN w:val="0"/>
        <w:adjustRightInd w:val="0"/>
        <w:spacing w:after="0" w:line="240" w:lineRule="auto"/>
        <w:ind w:left="0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формировать основы безопасности собственной жизнедеятельности и окружающего мира: формировать представление 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правилах безопасного поведения при </w:t>
      </w:r>
      <w:r>
        <w:rPr>
          <w:rFonts w:ascii="Times New Roman" w:hAnsi="Times New Roman" w:cs="Times New Roman"/>
          <w:sz w:val="24"/>
          <w:szCs w:val="24"/>
        </w:rPr>
        <w:t>работе с электротехникой, инструментами, необходимыми при конструировании робототехнических моделей</w:t>
      </w:r>
    </w:p>
    <w:p>
      <w:pPr>
        <w:autoSpaceDE w:val="0"/>
        <w:autoSpaceDN w:val="0"/>
        <w:adjustRightInd w:val="0"/>
        <w:spacing w:after="0" w:line="240" w:lineRule="auto"/>
        <w:ind w:left="0" w:leftChars="0" w:firstLine="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- воспитывать ценностное отношение к собственному труду, труду других людей и его </w:t>
      </w:r>
      <w:r>
        <w:rPr>
          <w:rFonts w:ascii="Times New Roman" w:hAnsi="Times New Roman" w:cs="Times New Roman"/>
          <w:sz w:val="24"/>
          <w:szCs w:val="24"/>
        </w:rPr>
        <w:t>результатам;</w:t>
      </w:r>
    </w:p>
    <w:p>
      <w:pPr>
        <w:autoSpaceDE w:val="0"/>
        <w:autoSpaceDN w:val="0"/>
        <w:adjustRightInd w:val="0"/>
        <w:spacing w:after="0" w:line="240" w:lineRule="auto"/>
        <w:ind w:left="0" w:leftChars="0" w:firstLine="0" w:firstLineChars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- формировать навыки сотрудничества: работа в коллективе, в команде, малой группе (в п</w:t>
      </w:r>
      <w:r>
        <w:rPr>
          <w:rFonts w:ascii="Times New Roman" w:hAnsi="Times New Roman" w:cs="Times New Roman"/>
          <w:sz w:val="28"/>
          <w:szCs w:val="28"/>
        </w:rPr>
        <w:t>аре).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  <w:lang w:val="ru-RU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>Дополнительная услуга художественно-эстетического направления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>«Колибри»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single"/>
        </w:rPr>
        <w:t>Цель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single"/>
          <w:lang w:val="ru-RU"/>
        </w:rPr>
        <w:t>: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 xml:space="preserve"> приобщить детей к танцевальному искусству, способствовать эстетическому и нравственному развитию дошкольников. Привить детям основные навыки умения слушать музыку и передавать в движении ее многообразие и красоту. Выявить и раскрыть творческие способности дошкольника посредством  хореографического искусства. </w:t>
      </w:r>
    </w:p>
    <w:p>
      <w:pPr>
        <w:keepNext w:val="0"/>
        <w:keepLines w:val="0"/>
        <w:pageBreakBefore w:val="0"/>
        <w:tabs>
          <w:tab w:val="left" w:pos="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outlineLvl w:val="0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single"/>
        </w:rPr>
        <w:t>Задачи: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0"/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обучающая – научить детей владеть своим телом, обучить культуре движения, основам классического, народного и детского – бального танца, музыкальной грамоте и основам актерского мастерства, научить детей вслушиваться в музыку, различать выразительные средства, согласовывать свои движения с музыкой;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0"/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развивающая – развитие музыкальных и физических данных детей, образного мышления, фантазии и памяти, формирование творческой активности и развитие интереса к танцевальному искусству;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0"/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воспитывающая – воспитание эстетически – нравственного восприятия детей и любви к прекрасному, трудолюбия, самостоятельности, аккуратности, целеустремленности в достижении поставленной цели, умение работать в коллективе и в пар.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360"/>
          <w:tab w:val="left" w:pos="21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 xml:space="preserve">Дополнительная услуга социально-личностного направления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>«Раз словечко, два словечко...»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single"/>
        </w:rPr>
        <w:t>Цель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single"/>
          <w:lang w:val="ru-RU"/>
        </w:rPr>
        <w:t>: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 xml:space="preserve"> сформировать полноценную фонетическую систему языка, развивать фонематическое восприятие и навыки первоначального звукового анализа и синтеза, автоматизировать слухо - произносительные умения и навыки в различных ситуациях.                                                                                                                                                                          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single"/>
          <w:lang w:val="ru-RU"/>
        </w:rPr>
        <w:t>З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single"/>
        </w:rPr>
        <w:t xml:space="preserve">адачи: 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 xml:space="preserve">раннее выявление и своевременное предупреждение речевых нарушений;                    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  <w:lang w:val="ru-RU"/>
        </w:rPr>
        <w:t>-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 xml:space="preserve">преодоление недостатков в речевом развитии;      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>воспитание артикуляционных навыков звукопроизношения и развитие  слухового восприятия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  <w:lang w:val="ru-RU"/>
        </w:rPr>
        <w:t>.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  <w:t xml:space="preserve">           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360"/>
          <w:tab w:val="left" w:pos="21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 w:firstLine="4" w:firstLine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 w:firstLine="4" w:firstLine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 w:firstLine="4" w:firstLine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 xml:space="preserve">Дополнительная услуга социально-личностного направлени 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 w:firstLine="4" w:firstLine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>«</w:t>
      </w: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en-US"/>
        </w:rPr>
        <w:t>I</w:t>
      </w: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</w:rPr>
        <w:t xml:space="preserve"> </w:t>
      </w: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en-US"/>
        </w:rPr>
        <w:t>LOVE</w:t>
      </w: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</w:rPr>
        <w:t xml:space="preserve"> </w:t>
      </w: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en-US"/>
        </w:rPr>
        <w:t>ENGLISH</w:t>
      </w: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>»</w:t>
      </w:r>
    </w:p>
    <w:p>
      <w:pPr>
        <w:pStyle w:val="4"/>
        <w:keepNext w:val="0"/>
        <w:keepLines w:val="0"/>
        <w:pageBreakBefore w:val="0"/>
        <w:shd w:val="clear" w:color="auto" w:fill="FFFFFF"/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-4" w:leftChars="0" w:firstLine="4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</w:rPr>
        <w:t>Цель</w:t>
      </w: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  <w:lang w:val="ru-RU"/>
        </w:rPr>
        <w:t>:</w:t>
      </w: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</w:rPr>
        <w:t> </w:t>
      </w: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расширять общий культурный уровень воспитанников, создавать элементарную базу для дальнейшего обучения английскому языку.</w:t>
      </w:r>
    </w:p>
    <w:p>
      <w:pPr>
        <w:pStyle w:val="4"/>
        <w:keepNext w:val="0"/>
        <w:keepLines w:val="0"/>
        <w:pageBreakBefore w:val="0"/>
        <w:shd w:val="clear" w:color="auto" w:fill="FFFFFF"/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-4" w:leftChars="0" w:firstLine="4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  <w:lang w:val="ru-RU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</w:rPr>
        <w:t>Задачи</w:t>
      </w: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  <w:lang w:val="ru-RU"/>
        </w:rPr>
        <w:t>:</w:t>
      </w:r>
    </w:p>
    <w:p>
      <w:pPr>
        <w:pStyle w:val="4"/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образовательные: обучать детей интересу и любознательному отношению к тому, что связано со страной и изучаемым языком; обучать детей осваивать англоязычную речь на элементарном уровне путем пения песен, проговаривания рифмовок на английском языке; обучать детей правильно произносить слова на английском языке, обучать детей использовать английский язык в общении.</w:t>
      </w:r>
    </w:p>
    <w:p>
      <w:pPr>
        <w:pStyle w:val="4"/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развивающие:  развитие интеллектуальных возможностей, внимания, памяти; развитие специальных способностей, необходимых для обучения иноязычному общению: фонематический слух, имитационные способности, способность к догадке и различению; развитие творческой активности учащихся и их речевой культуры;</w:t>
      </w:r>
    </w:p>
    <w:p>
      <w:pPr>
        <w:pStyle w:val="4"/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воспитательные: воспитание устойчивого интереса к изучению английского языка; воспитание коммуникабельности, культуры общения, толерантного отношения к культуре страны изучаемого языка; формирование готовности к обучению к школе.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360"/>
          <w:tab w:val="left" w:pos="21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 w:firstLine="4" w:firstLine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 xml:space="preserve">Дополнительная услуга физкультурно-оздоровительного направления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4" w:leftChars="0" w:firstLine="4" w:firstLine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>«Высший пилотаж»</w:t>
      </w: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FFFFFF"/>
        <w:tabs>
          <w:tab w:val="left" w:pos="-59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-4" w:leftChars="0" w:right="0" w:firstLine="4" w:firstLineChars="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>Цели:</w:t>
      </w: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  <w:lang w:val="ru-RU"/>
        </w:rPr>
        <w:t xml:space="preserve"> п</w:t>
      </w: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опуляризация велоспорта, здорового образа жизни и привлечение к велосипеду детей с самого раннего возраста</w:t>
      </w: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  <w:lang w:val="ru-RU"/>
        </w:rPr>
        <w:t>, о</w:t>
      </w: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бучение техники сложно - координационных движений, подготовка детей к езде на велосипеде с ранних лет</w:t>
      </w: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  <w:lang w:val="ru-RU"/>
        </w:rPr>
        <w:t>, у</w:t>
      </w: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крепить здоровье детей в возрасте от 2 до 5 лет, расширить и укрепить навыки здорового образа жизни.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59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-4" w:leftChars="0" w:right="0" w:firstLine="4" w:firstLineChars="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 xml:space="preserve">Задачи: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5954"/>
          <w:tab w:val="left" w:pos="93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-4" w:leftChars="0" w:right="0" w:firstLine="4" w:firstLineChars="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- обучить основам техники беговелоспорта;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5954"/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-4" w:leftChars="0" w:right="0" w:firstLine="4" w:firstLineChars="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- воспитать здоровых, всесторонне развитых, волевых и</w:t>
      </w: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  <w:lang w:val="ru-RU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дисциплинированных юных спортсменов;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59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-4" w:leftChars="0" w:right="0" w:firstLine="4" w:firstLineChars="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- развитие интереса к занятиям физической культурой.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59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 xml:space="preserve">Дополнительная услуга художественно-эстетического направления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59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Times New Roman" w:cs="Times New Roman"/>
          <w:b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>«Радуга»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</w:rPr>
        <w:t>Цель</w:t>
      </w: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  <w:lang w:val="ru-RU"/>
        </w:rPr>
        <w:t>:</w:t>
      </w: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 xml:space="preserve"> формирование эстетической культуры дошкольника;</w:t>
      </w: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развитие эмоционально-выразительного исполнения песен; становление</w:t>
      </w: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певческого дыхания, правильного звукообразования, четкости дикции.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</w:rPr>
        <w:t>Задачи: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формирование интереса к вокальному искусству.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развитие умений петь естественным голосом, без напряжения;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постепенно расширяя диапазон.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развитие музыкального слуха, координации слуха и голоса.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развитие умений различать звуки по высоте;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развитие чистоты интонирования, четкой дикции, правильного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певческого дыхания, артикуляции.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развитие умений петь, выразительно передавая характер песни.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формирование певческой культуры (правильно передавать мелодию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естественным голосом, без напряжения),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совершенствование вокально-хоровых навыков.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59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567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5954"/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 xml:space="preserve">Дополнительная услуга художественно-эстетического направления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5954"/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>«Фантазеры»</w:t>
      </w:r>
    </w:p>
    <w:p>
      <w:pPr>
        <w:keepNext w:val="0"/>
        <w:keepLines w:val="0"/>
        <w:pageBreakBefore w:val="0"/>
        <w:shd w:val="clear" w:color="auto" w:fill="FFFFFF"/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</w:rPr>
        <w:t>Цель:</w:t>
      </w: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 xml:space="preserve"> развитие художественно – творческих способностей детей </w:t>
      </w: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  <w:lang w:val="ru-RU"/>
        </w:rPr>
        <w:t>дошкольного возраста.</w:t>
      </w:r>
    </w:p>
    <w:p>
      <w:pPr>
        <w:keepNext w:val="0"/>
        <w:keepLines w:val="0"/>
        <w:pageBreakBefore w:val="0"/>
        <w:shd w:val="clear" w:color="auto" w:fill="FFFFFF"/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single"/>
        </w:rPr>
        <w:t>Задачи: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развивать творчество и фантазию, наблюдательность и воображение, ассоциативное мышление и любознательность;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развивать мелкую моторику рук;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формировать эстетическое отношение к окружающей действительности;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воспитывать у детей способность смотреть на мир и видеть его глазами художников, замечать и творить красоту.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учить детей способам нетрадиционной техники рисования, последовательно знакомить с различными видами изобразительной деятельности;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sz w:val="24"/>
          <w:szCs w:val="24"/>
          <w:u w:val="none"/>
          <w:rtl w:val="0"/>
          <w:lang w:val="ru-RU"/>
        </w:rPr>
      </w:pP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color w:val="000000"/>
          <w:sz w:val="24"/>
          <w:szCs w:val="24"/>
          <w:u w:val="none"/>
        </w:rPr>
        <w:t>совершенствовать у детей навыки работы с различными изобразительными материалами.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5954"/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firstLine="0" w:firstLineChars="0"/>
        <w:jc w:val="both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5954"/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 xml:space="preserve">Дополнительная услуга физкультурно-оздоровительного направления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-5954"/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firstLine="0" w:firstLineChars="0"/>
        <w:jc w:val="center"/>
        <w:textAlignment w:val="auto"/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b/>
          <w:bCs w:val="0"/>
          <w:i w:val="0"/>
          <w:iCs w:val="0"/>
          <w:sz w:val="24"/>
          <w:szCs w:val="24"/>
          <w:u w:val="none"/>
          <w:lang w:val="ru-RU"/>
        </w:rPr>
        <w:t>«Спортивная гимнастика»</w:t>
      </w:r>
    </w:p>
    <w:p>
      <w:pPr>
        <w:keepNext w:val="0"/>
        <w:keepLines w:val="0"/>
        <w:pageBreakBefore w:val="0"/>
        <w:shd w:val="clear" w:color="auto" w:fill="FFFFFF"/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/>
          <w:b w:val="0"/>
          <w:bCs w:val="0"/>
          <w:sz w:val="24"/>
          <w:szCs w:val="24"/>
          <w:u w:val="single"/>
          <w:lang w:eastAsia="ru-RU"/>
        </w:rPr>
        <w:t>Цель: </w:t>
      </w:r>
      <w:r>
        <w:rPr>
          <w:b w:val="0"/>
          <w:bCs w:val="0"/>
          <w:sz w:val="24"/>
          <w:szCs w:val="24"/>
          <w:u w:val="single"/>
          <w:lang w:eastAsia="ru-RU"/>
        </w:rPr>
        <w:t>с</w:t>
      </w:r>
      <w:r>
        <w:rPr>
          <w:rFonts w:ascii="Times New Roman" w:hAnsi="Times New Roman" w:eastAsia="Times New Roman"/>
          <w:sz w:val="24"/>
          <w:szCs w:val="24"/>
          <w:lang w:eastAsia="ru-RU"/>
        </w:rPr>
        <w:t>оздание оптимальных условий для всестороннего, полноценного развития двигательных способностей и укрепления здоровья детей.</w:t>
      </w:r>
    </w:p>
    <w:p>
      <w:pPr>
        <w:keepNext w:val="0"/>
        <w:keepLines w:val="0"/>
        <w:pageBreakBefore w:val="0"/>
        <w:shd w:val="clear" w:color="auto" w:fill="FFFFFF"/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/>
          <w:b w:val="0"/>
          <w:bCs w:val="0"/>
          <w:sz w:val="24"/>
          <w:szCs w:val="24"/>
          <w:u w:val="single"/>
          <w:lang w:eastAsia="ru-RU"/>
        </w:rPr>
      </w:pPr>
      <w:r>
        <w:rPr>
          <w:rFonts w:ascii="Times New Roman" w:hAnsi="Times New Roman" w:eastAsia="Times New Roman"/>
          <w:b w:val="0"/>
          <w:bCs w:val="0"/>
          <w:sz w:val="24"/>
          <w:szCs w:val="24"/>
          <w:u w:val="single"/>
          <w:lang w:eastAsia="ru-RU"/>
        </w:rPr>
        <w:t>Задачи: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обучать основам техники акробатических упражнений и упражненийнаснарядах;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формировать необходимые умения и навыки для дальнейшего совершенствования в спортивной гимнастике;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развивать физические качества: скоростные, силовые, гибкость, выносливость, координацию движений, и творческие способности.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совершенствовать двигательную активность детей и формировать правильную осанку.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воспитывать здоровых, волевых и дисциплинированных детей, стремящихся к занятиям физической культурой;</w:t>
      </w:r>
    </w:p>
    <w:p>
      <w:pPr>
        <w:keepNext w:val="0"/>
        <w:keepLines w:val="0"/>
        <w:pageBreakBefore w:val="0"/>
        <w:numPr>
          <w:ilvl w:val="0"/>
          <w:numId w:val="2"/>
        </w:numPr>
        <w:shd w:val="clear" w:color="auto" w:fill="FFFFFF"/>
        <w:tabs>
          <w:tab w:val="left" w:pos="240"/>
          <w:tab w:val="clear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пропагандировать физическую культуру и спорт.</w:t>
      </w:r>
    </w:p>
    <w:p>
      <w:pPr>
        <w:keepNext w:val="0"/>
        <w:keepLines w:val="0"/>
        <w:pageBreakBefore w:val="0"/>
        <w:numPr>
          <w:ilvl w:val="0"/>
          <w:numId w:val="0"/>
        </w:numPr>
        <w:shd w:val="clear" w:color="auto" w:fill="FFFFFF"/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eastAsia="Times New Roman"/>
          <w:sz w:val="24"/>
          <w:szCs w:val="24"/>
          <w:lang w:eastAsia="ru-RU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2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Chars="0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color w:val="FF0000"/>
          <w:sz w:val="24"/>
          <w:szCs w:val="24"/>
          <w:u w:val="none"/>
        </w:rPr>
      </w:pPr>
    </w:p>
    <w:sectPr>
      <w:pgSz w:w="11906" w:h="16838"/>
      <w:pgMar w:top="851" w:right="851" w:bottom="851" w:left="85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CABCB"/>
    <w:multiLevelType w:val="singleLevel"/>
    <w:tmpl w:val="065CABCB"/>
    <w:lvl w:ilvl="0" w:tentative="0">
      <w:start w:val="1"/>
      <w:numFmt w:val="bullet"/>
      <w:lvlText w:val="−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Arial" w:hAnsi="Arial" w:cs="Arial"/>
      </w:rPr>
    </w:lvl>
  </w:abstractNum>
  <w:abstractNum w:abstractNumId="1">
    <w:nsid w:val="39B23EDA"/>
    <w:multiLevelType w:val="singleLevel"/>
    <w:tmpl w:val="39B23EDA"/>
    <w:lvl w:ilvl="0" w:tentative="0">
      <w:start w:val="1"/>
      <w:numFmt w:val="bullet"/>
      <w:lvlText w:val="−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Arial" w:hAnsi="Arial" w:cs="Arial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B24"/>
    <w:rsid w:val="00075B24"/>
    <w:rsid w:val="000D1DEA"/>
    <w:rsid w:val="00247A85"/>
    <w:rsid w:val="00A527FE"/>
    <w:rsid w:val="00D46F94"/>
    <w:rsid w:val="00F64314"/>
    <w:rsid w:val="00F70F00"/>
    <w:rsid w:val="046D26C3"/>
    <w:rsid w:val="1EC40BD8"/>
    <w:rsid w:val="30717AD3"/>
    <w:rsid w:val="48F53D67"/>
    <w:rsid w:val="6CFA6096"/>
    <w:rsid w:val="7F8F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</w:style>
  <w:style w:type="paragraph" w:styleId="5">
    <w:name w:val="No Spacing"/>
    <w:qFormat/>
    <w:uiPriority w:val="1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styleId="6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character" w:customStyle="1" w:styleId="7">
    <w:name w:val="apple-converted-space"/>
    <w:basedOn w:val="2"/>
    <w:qFormat/>
    <w:uiPriority w:val="0"/>
  </w:style>
  <w:style w:type="paragraph" w:customStyle="1" w:styleId="8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1135</Words>
  <Characters>6476</Characters>
  <Lines>53</Lines>
  <Paragraphs>15</Paragraphs>
  <TotalTime>28</TotalTime>
  <ScaleCrop>false</ScaleCrop>
  <LinksUpToDate>false</LinksUpToDate>
  <CharactersWithSpaces>7596</CharactersWithSpaces>
  <Application>WPS Office_11.2.0.11225_F1E327BC-269C-435d-A152-05C5408002CA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2020-11-02T17:56:00Z</dcterms:created>
  <dc:creator>Пользователь</dc:creator>
  <cp:lastModifiedBy>Юлия</cp:lastModifiedBy>
  <dcterms:modified xsi:type="dcterms:W3CDTF">2023-09-25T06:42:12Z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1049-11.2.0.11225</vt:lpwstr>
  </property>
  <property fmtid="{D5CDD505-2E9C-101B-9397-08002B2CF9AE}" pid="3" name="ICV">
    <vt:lpwstr>1134E70398E24C21B4BEB03BCBCECA20</vt:lpwstr>
  </property>
</Properties>
</file>